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F" w:rsidRDefault="0061797F" w:rsidP="0061797F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№_________</w:t>
      </w:r>
    </w:p>
    <w:p w:rsidR="009E1E16" w:rsidRPr="0061797F" w:rsidRDefault="009E1E16" w:rsidP="0061797F">
      <w:pPr>
        <w:jc w:val="center"/>
        <w:rPr>
          <w:b/>
        </w:rPr>
      </w:pPr>
    </w:p>
    <w:tbl>
      <w:tblPr>
        <w:tblW w:w="1075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8"/>
        <w:gridCol w:w="1184"/>
        <w:gridCol w:w="367"/>
        <w:gridCol w:w="826"/>
        <w:gridCol w:w="89"/>
        <w:gridCol w:w="815"/>
        <w:gridCol w:w="288"/>
        <w:gridCol w:w="1193"/>
        <w:gridCol w:w="1192"/>
        <w:gridCol w:w="1193"/>
      </w:tblGrid>
      <w:tr w:rsidR="00962749" w:rsidRPr="00AF72CB" w:rsidTr="00F80A18">
        <w:trPr>
          <w:trHeight w:val="482"/>
        </w:trPr>
        <w:tc>
          <w:tcPr>
            <w:tcW w:w="3606" w:type="dxa"/>
            <w:gridSpan w:val="2"/>
            <w:vMerge w:val="restart"/>
            <w:vAlign w:val="center"/>
          </w:tcPr>
          <w:p w:rsidR="00962749" w:rsidRPr="00AF72CB" w:rsidRDefault="006D46E1" w:rsidP="00E722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4.5pt;height:122.25pt">
                  <v:imagedata r:id="rId8" o:title="ASTA_I231_smotrovoe_steklo"/>
                </v:shape>
              </w:pict>
            </w:r>
          </w:p>
        </w:tc>
        <w:tc>
          <w:tcPr>
            <w:tcW w:w="2466" w:type="dxa"/>
            <w:gridSpan w:val="4"/>
            <w:vAlign w:val="center"/>
          </w:tcPr>
          <w:p w:rsidR="00962749" w:rsidRPr="00B930C7" w:rsidRDefault="00962749" w:rsidP="00F80A1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681" w:type="dxa"/>
            <w:gridSpan w:val="5"/>
            <w:vAlign w:val="center"/>
          </w:tcPr>
          <w:p w:rsidR="00962749" w:rsidRPr="00B930C7" w:rsidRDefault="008321C6" w:rsidP="00F8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Стекло смотровое двухстороннее</w:t>
            </w:r>
            <w:r w:rsidR="000305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2749" w:rsidRPr="00AF72CB" w:rsidTr="00F80A18">
        <w:trPr>
          <w:trHeight w:val="483"/>
        </w:trPr>
        <w:tc>
          <w:tcPr>
            <w:tcW w:w="3606" w:type="dxa"/>
            <w:gridSpan w:val="2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962749" w:rsidRPr="00B930C7" w:rsidRDefault="00962749" w:rsidP="00F80A1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681" w:type="dxa"/>
            <w:gridSpan w:val="5"/>
            <w:vAlign w:val="center"/>
          </w:tcPr>
          <w:p w:rsidR="00962749" w:rsidRPr="00041E89" w:rsidRDefault="00631583" w:rsidP="00F80A1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И331</w:t>
            </w:r>
            <w:r w:rsidR="00F961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630E" w:rsidRPr="00AF72CB" w:rsidTr="00F80A18">
        <w:trPr>
          <w:trHeight w:val="483"/>
        </w:trPr>
        <w:tc>
          <w:tcPr>
            <w:tcW w:w="3606" w:type="dxa"/>
            <w:gridSpan w:val="2"/>
            <w:vMerge/>
          </w:tcPr>
          <w:p w:rsidR="00E9630E" w:rsidRPr="00AF72CB" w:rsidRDefault="00E9630E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E9630E" w:rsidRPr="00B930C7" w:rsidRDefault="00E9630E" w:rsidP="00F8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1" w:type="dxa"/>
            <w:gridSpan w:val="5"/>
            <w:vAlign w:val="center"/>
          </w:tcPr>
          <w:p w:rsidR="00E9630E" w:rsidRDefault="00E9630E" w:rsidP="00F80A18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F80A18">
        <w:trPr>
          <w:trHeight w:val="482"/>
        </w:trPr>
        <w:tc>
          <w:tcPr>
            <w:tcW w:w="3606" w:type="dxa"/>
            <w:gridSpan w:val="2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6A327D" w:rsidRPr="006A327D" w:rsidRDefault="006A327D" w:rsidP="00F8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681" w:type="dxa"/>
            <w:gridSpan w:val="5"/>
            <w:vAlign w:val="center"/>
          </w:tcPr>
          <w:p w:rsidR="006A327D" w:rsidRPr="00B930C7" w:rsidRDefault="00317A54" w:rsidP="00F80A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62749" w:rsidRPr="00AF72CB" w:rsidTr="00F80A18">
        <w:trPr>
          <w:trHeight w:val="483"/>
        </w:trPr>
        <w:tc>
          <w:tcPr>
            <w:tcW w:w="3606" w:type="dxa"/>
            <w:gridSpan w:val="2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962749" w:rsidRPr="004A780D" w:rsidRDefault="00962749" w:rsidP="00F80A1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681" w:type="dxa"/>
            <w:gridSpan w:val="5"/>
            <w:vAlign w:val="center"/>
          </w:tcPr>
          <w:p w:rsidR="00962749" w:rsidRPr="004A780D" w:rsidRDefault="00962749" w:rsidP="00F80A1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E9630E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F80A18">
        <w:trPr>
          <w:trHeight w:val="483"/>
        </w:trPr>
        <w:tc>
          <w:tcPr>
            <w:tcW w:w="3606" w:type="dxa"/>
            <w:gridSpan w:val="2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962749" w:rsidRPr="004A780D" w:rsidRDefault="00962749" w:rsidP="00F80A1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681" w:type="dxa"/>
            <w:gridSpan w:val="5"/>
            <w:vAlign w:val="center"/>
          </w:tcPr>
          <w:p w:rsidR="00962749" w:rsidRPr="004A780D" w:rsidRDefault="00E9630E" w:rsidP="00F80A18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</w:t>
            </w:r>
            <w:r w:rsidR="003C1EA8">
              <w:rPr>
                <w:sz w:val="16"/>
                <w:szCs w:val="16"/>
              </w:rPr>
              <w:t>, строение 1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E722C6">
        <w:trPr>
          <w:trHeight w:val="20"/>
        </w:trPr>
        <w:tc>
          <w:tcPr>
            <w:tcW w:w="3606" w:type="dxa"/>
            <w:gridSpan w:val="2"/>
          </w:tcPr>
          <w:p w:rsidR="0061797F" w:rsidRPr="00F20EB9" w:rsidRDefault="0061797F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47" w:type="dxa"/>
            <w:gridSpan w:val="9"/>
          </w:tcPr>
          <w:p w:rsidR="0061797F" w:rsidRPr="004A780D" w:rsidRDefault="00956571" w:rsidP="00E722C6">
            <w:pPr>
              <w:spacing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Стекла смотровые предназначены д</w:t>
            </w:r>
            <w:r w:rsidRPr="00956571">
              <w:rPr>
                <w:sz w:val="16"/>
                <w:szCs w:val="20"/>
              </w:rPr>
              <w:t>ля контроля за исправной работой конденсатоотводчиков с целью предотвращения попадания пролетного пара в линию возврата конденсата (повышенный расход топлива для парового котла)</w:t>
            </w:r>
            <w:r w:rsidR="00B1686A">
              <w:rPr>
                <w:sz w:val="16"/>
                <w:szCs w:val="20"/>
              </w:rPr>
              <w:t>. Устанавливаются за конденсатоотводчиком. Кроме того, использоваться для отслеживания изменения цвета рабочей среды при определенных технологических процессах</w:t>
            </w:r>
            <w:r w:rsidRPr="00956571">
              <w:rPr>
                <w:sz w:val="16"/>
                <w:szCs w:val="20"/>
              </w:rPr>
              <w:t xml:space="preserve">. </w:t>
            </w:r>
          </w:p>
        </w:tc>
      </w:tr>
      <w:tr w:rsidR="005270D2" w:rsidRPr="00AF72CB" w:rsidTr="00E722C6">
        <w:trPr>
          <w:trHeight w:val="20"/>
        </w:trPr>
        <w:tc>
          <w:tcPr>
            <w:tcW w:w="3606" w:type="dxa"/>
            <w:gridSpan w:val="2"/>
          </w:tcPr>
          <w:p w:rsidR="008170F1" w:rsidRPr="004A780D" w:rsidRDefault="008170F1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47" w:type="dxa"/>
            <w:gridSpan w:val="9"/>
          </w:tcPr>
          <w:p w:rsidR="008170F1" w:rsidRPr="004A780D" w:rsidRDefault="00B121D0" w:rsidP="00E722C6">
            <w:pPr>
              <w:spacing w:after="100" w:afterAutospacing="1"/>
              <w:rPr>
                <w:sz w:val="16"/>
                <w:szCs w:val="20"/>
              </w:rPr>
            </w:pPr>
            <w:r w:rsidRPr="00544412">
              <w:rPr>
                <w:sz w:val="16"/>
                <w:szCs w:val="20"/>
              </w:rPr>
              <w:t>Конденсат водяной</w:t>
            </w:r>
          </w:p>
        </w:tc>
      </w:tr>
      <w:tr w:rsidR="005270D2" w:rsidRPr="00AF72CB" w:rsidTr="00E722C6">
        <w:trPr>
          <w:trHeight w:val="20"/>
        </w:trPr>
        <w:tc>
          <w:tcPr>
            <w:tcW w:w="3606" w:type="dxa"/>
            <w:gridSpan w:val="2"/>
          </w:tcPr>
          <w:p w:rsidR="0061797F" w:rsidRPr="004A780D" w:rsidRDefault="0061797F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47" w:type="dxa"/>
            <w:gridSpan w:val="9"/>
          </w:tcPr>
          <w:p w:rsidR="0061797F" w:rsidRPr="004A780D" w:rsidRDefault="004D7C74" w:rsidP="00E722C6">
            <w:pPr>
              <w:spacing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  <w:r w:rsidR="00E722C6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-</w:t>
            </w:r>
            <w:r w:rsidR="00E722C6">
              <w:rPr>
                <w:sz w:val="16"/>
                <w:szCs w:val="20"/>
              </w:rPr>
              <w:t xml:space="preserve"> </w:t>
            </w:r>
            <w:r w:rsidR="00956571">
              <w:rPr>
                <w:sz w:val="16"/>
                <w:szCs w:val="20"/>
              </w:rPr>
              <w:t>2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E722C6">
        <w:trPr>
          <w:trHeight w:val="20"/>
        </w:trPr>
        <w:tc>
          <w:tcPr>
            <w:tcW w:w="3606" w:type="dxa"/>
            <w:gridSpan w:val="2"/>
          </w:tcPr>
          <w:p w:rsidR="0061797F" w:rsidRPr="00B1686A" w:rsidRDefault="0061797F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47" w:type="dxa"/>
            <w:gridSpan w:val="9"/>
          </w:tcPr>
          <w:p w:rsidR="0061797F" w:rsidRPr="004A780D" w:rsidRDefault="00CF1EEC" w:rsidP="00E722C6">
            <w:pPr>
              <w:spacing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1,6 М</w:t>
            </w:r>
            <w:r w:rsidR="00956571">
              <w:rPr>
                <w:sz w:val="16"/>
                <w:szCs w:val="20"/>
              </w:rPr>
              <w:t>Па /</w:t>
            </w:r>
            <w:r w:rsidR="00E722C6">
              <w:rPr>
                <w:sz w:val="16"/>
                <w:szCs w:val="20"/>
              </w:rPr>
              <w:t xml:space="preserve"> </w:t>
            </w:r>
            <w:r w:rsidR="00956571">
              <w:rPr>
                <w:sz w:val="16"/>
                <w:szCs w:val="20"/>
              </w:rPr>
              <w:t>2,5 М</w:t>
            </w:r>
            <w:r w:rsidR="00E722C6">
              <w:rPr>
                <w:sz w:val="16"/>
                <w:szCs w:val="20"/>
              </w:rPr>
              <w:t>П</w:t>
            </w:r>
            <w:r w:rsidR="00956571">
              <w:rPr>
                <w:sz w:val="16"/>
                <w:szCs w:val="20"/>
              </w:rPr>
              <w:t xml:space="preserve">а (маркировка на </w:t>
            </w:r>
            <w:proofErr w:type="spellStart"/>
            <w:r w:rsidR="00956571">
              <w:rPr>
                <w:sz w:val="16"/>
                <w:szCs w:val="20"/>
              </w:rPr>
              <w:t>шильде</w:t>
            </w:r>
            <w:proofErr w:type="spellEnd"/>
            <w:r w:rsidR="00956571">
              <w:rPr>
                <w:sz w:val="16"/>
                <w:szCs w:val="20"/>
              </w:rPr>
              <w:t xml:space="preserve"> на корпусе) </w:t>
            </w:r>
          </w:p>
        </w:tc>
      </w:tr>
      <w:tr w:rsidR="005270D2" w:rsidRPr="00AF72CB" w:rsidTr="00E722C6">
        <w:trPr>
          <w:trHeight w:val="20"/>
        </w:trPr>
        <w:tc>
          <w:tcPr>
            <w:tcW w:w="3606" w:type="dxa"/>
            <w:gridSpan w:val="2"/>
          </w:tcPr>
          <w:p w:rsidR="008170F1" w:rsidRPr="004A780D" w:rsidRDefault="008170F1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8170F1" w:rsidRPr="004A780D" w:rsidRDefault="008170F1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 w:rsidR="00966C79"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AC0474" w:rsidRPr="00AF72CB" w:rsidTr="00E722C6">
        <w:trPr>
          <w:trHeight w:val="20"/>
        </w:trPr>
        <w:tc>
          <w:tcPr>
            <w:tcW w:w="3606" w:type="dxa"/>
            <w:gridSpan w:val="2"/>
          </w:tcPr>
          <w:p w:rsidR="0061797F" w:rsidRPr="004A780D" w:rsidRDefault="0061797F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61797F" w:rsidRPr="004A780D" w:rsidRDefault="00962749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2</w:t>
            </w:r>
            <w:r w:rsidR="00E722C6">
              <w:rPr>
                <w:sz w:val="16"/>
                <w:szCs w:val="20"/>
              </w:rPr>
              <w:t>0</w:t>
            </w:r>
            <w:r w:rsidRPr="004A780D">
              <w:rPr>
                <w:sz w:val="16"/>
                <w:szCs w:val="20"/>
              </w:rPr>
              <w:t>0</w:t>
            </w:r>
            <w:r w:rsidR="00966C79"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5270D2" w:rsidRPr="00AF72CB" w:rsidTr="00E722C6">
        <w:trPr>
          <w:trHeight w:val="20"/>
        </w:trPr>
        <w:tc>
          <w:tcPr>
            <w:tcW w:w="3606" w:type="dxa"/>
            <w:gridSpan w:val="2"/>
          </w:tcPr>
          <w:p w:rsidR="00962749" w:rsidRPr="004A780D" w:rsidRDefault="00962749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47" w:type="dxa"/>
            <w:gridSpan w:val="9"/>
          </w:tcPr>
          <w:p w:rsidR="00956571" w:rsidRPr="00CF1EEC" w:rsidRDefault="00E722C6" w:rsidP="00E722C6">
            <w:pPr>
              <w:spacing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Резьбовой</w:t>
            </w:r>
          </w:p>
        </w:tc>
      </w:tr>
      <w:tr w:rsidR="005270D2" w:rsidRPr="00AF72CB" w:rsidTr="00E722C6">
        <w:trPr>
          <w:trHeight w:val="20"/>
        </w:trPr>
        <w:tc>
          <w:tcPr>
            <w:tcW w:w="3606" w:type="dxa"/>
            <w:gridSpan w:val="2"/>
          </w:tcPr>
          <w:p w:rsidR="008170F1" w:rsidRPr="004A780D" w:rsidRDefault="008170F1" w:rsidP="00E722C6">
            <w:pPr>
              <w:spacing w:after="100" w:afterAutospacing="1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47" w:type="dxa"/>
            <w:gridSpan w:val="9"/>
          </w:tcPr>
          <w:p w:rsidR="008170F1" w:rsidRPr="004A780D" w:rsidRDefault="006A53F5" w:rsidP="00E722C6">
            <w:pPr>
              <w:spacing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 1</w:t>
            </w:r>
            <w:r w:rsidR="004D7C74" w:rsidRPr="004D7C74">
              <w:rPr>
                <w:sz w:val="16"/>
                <w:szCs w:val="20"/>
              </w:rPr>
              <w:t xml:space="preserve"> по </w:t>
            </w:r>
            <w:r w:rsidR="004D7C74">
              <w:rPr>
                <w:sz w:val="16"/>
                <w:szCs w:val="20"/>
              </w:rPr>
              <w:t xml:space="preserve">ГОСТ </w:t>
            </w:r>
            <w:r w:rsidR="004D7C74" w:rsidRPr="004D7C74">
              <w:rPr>
                <w:sz w:val="16"/>
                <w:szCs w:val="20"/>
              </w:rPr>
              <w:t>15150-09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3C1EA8">
        <w:trPr>
          <w:trHeight w:val="208"/>
        </w:trPr>
        <w:tc>
          <w:tcPr>
            <w:tcW w:w="3606" w:type="dxa"/>
            <w:gridSpan w:val="2"/>
            <w:vMerge w:val="restart"/>
          </w:tcPr>
          <w:p w:rsidR="00C9194D" w:rsidRDefault="00C9194D" w:rsidP="00BD6236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BD6236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BD6236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BD6236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BD6236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BD6236">
            <w:pPr>
              <w:rPr>
                <w:sz w:val="16"/>
                <w:szCs w:val="20"/>
                <w:lang w:val="en-US"/>
              </w:rPr>
            </w:pPr>
          </w:p>
          <w:p w:rsidR="00041E89" w:rsidRPr="004A780D" w:rsidRDefault="00041E89" w:rsidP="00BD6236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551" w:type="dxa"/>
            <w:gridSpan w:val="2"/>
          </w:tcPr>
          <w:p w:rsidR="00C9194D" w:rsidRPr="004A780D" w:rsidRDefault="00C9194D" w:rsidP="00BD623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1730" w:type="dxa"/>
            <w:gridSpan w:val="3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3866" w:type="dxa"/>
            <w:gridSpan w:val="4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B930C7" w:rsidRPr="00AF72CB" w:rsidTr="003C1EA8">
        <w:trPr>
          <w:trHeight w:val="155"/>
        </w:trPr>
        <w:tc>
          <w:tcPr>
            <w:tcW w:w="3606" w:type="dxa"/>
            <w:gridSpan w:val="2"/>
            <w:vMerge/>
          </w:tcPr>
          <w:p w:rsidR="00C9194D" w:rsidRPr="004A780D" w:rsidRDefault="00C9194D" w:rsidP="00BD6236">
            <w:pPr>
              <w:rPr>
                <w:sz w:val="16"/>
                <w:szCs w:val="20"/>
              </w:rPr>
            </w:pPr>
          </w:p>
        </w:tc>
        <w:tc>
          <w:tcPr>
            <w:tcW w:w="1551" w:type="dxa"/>
            <w:gridSpan w:val="2"/>
          </w:tcPr>
          <w:p w:rsidR="00C9194D" w:rsidRPr="004A780D" w:rsidRDefault="00C9194D" w:rsidP="00BD623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  <w:r w:rsidR="00681495">
              <w:rPr>
                <w:sz w:val="16"/>
                <w:szCs w:val="18"/>
              </w:rPr>
              <w:t>, 2</w:t>
            </w:r>
          </w:p>
        </w:tc>
        <w:tc>
          <w:tcPr>
            <w:tcW w:w="1730" w:type="dxa"/>
            <w:gridSpan w:val="3"/>
          </w:tcPr>
          <w:p w:rsidR="00C9194D" w:rsidRPr="004A780D" w:rsidRDefault="00C9194D" w:rsidP="00956571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  <w:r w:rsidR="00956571">
              <w:rPr>
                <w:sz w:val="16"/>
                <w:szCs w:val="18"/>
              </w:rPr>
              <w:t>, крышка корпуса</w:t>
            </w:r>
          </w:p>
        </w:tc>
        <w:tc>
          <w:tcPr>
            <w:tcW w:w="3866" w:type="dxa"/>
            <w:gridSpan w:val="4"/>
          </w:tcPr>
          <w:p w:rsidR="00C9194D" w:rsidRPr="004A780D" w:rsidRDefault="00956571" w:rsidP="00BD623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Углеродистая сталь Ст20</w:t>
            </w:r>
          </w:p>
        </w:tc>
      </w:tr>
      <w:tr w:rsidR="00B121D0" w:rsidRPr="00AF72CB" w:rsidTr="003C1EA8">
        <w:trPr>
          <w:trHeight w:val="143"/>
        </w:trPr>
        <w:tc>
          <w:tcPr>
            <w:tcW w:w="3606" w:type="dxa"/>
            <w:gridSpan w:val="2"/>
            <w:vMerge/>
          </w:tcPr>
          <w:p w:rsidR="00B121D0" w:rsidRPr="004A780D" w:rsidRDefault="00B121D0" w:rsidP="00BD6236">
            <w:pPr>
              <w:rPr>
                <w:sz w:val="16"/>
                <w:szCs w:val="20"/>
              </w:rPr>
            </w:pPr>
          </w:p>
        </w:tc>
        <w:tc>
          <w:tcPr>
            <w:tcW w:w="1551" w:type="dxa"/>
            <w:gridSpan w:val="2"/>
          </w:tcPr>
          <w:p w:rsidR="00B121D0" w:rsidRPr="004A780D" w:rsidRDefault="00B121D0" w:rsidP="00BD623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</w:p>
        </w:tc>
        <w:tc>
          <w:tcPr>
            <w:tcW w:w="1730" w:type="dxa"/>
            <w:gridSpan w:val="3"/>
          </w:tcPr>
          <w:p w:rsidR="00B121D0" w:rsidRPr="004A780D" w:rsidRDefault="00B121D0" w:rsidP="00BD623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Стекло</w:t>
            </w:r>
          </w:p>
        </w:tc>
        <w:tc>
          <w:tcPr>
            <w:tcW w:w="3866" w:type="dxa"/>
            <w:gridSpan w:val="4"/>
          </w:tcPr>
          <w:p w:rsidR="00B121D0" w:rsidRPr="00B77DE6" w:rsidRDefault="00B121D0" w:rsidP="00BD6236">
            <w:pPr>
              <w:rPr>
                <w:sz w:val="16"/>
                <w:szCs w:val="18"/>
                <w:highlight w:val="yellow"/>
              </w:rPr>
            </w:pPr>
            <w:r w:rsidRPr="00544412">
              <w:rPr>
                <w:sz w:val="16"/>
                <w:szCs w:val="18"/>
              </w:rPr>
              <w:t>Боросиликатное закаленное</w:t>
            </w:r>
          </w:p>
        </w:tc>
      </w:tr>
      <w:tr w:rsidR="00B121D0" w:rsidRPr="00AF72CB" w:rsidTr="003C1EA8">
        <w:trPr>
          <w:trHeight w:val="126"/>
        </w:trPr>
        <w:tc>
          <w:tcPr>
            <w:tcW w:w="3606" w:type="dxa"/>
            <w:gridSpan w:val="2"/>
            <w:vMerge/>
          </w:tcPr>
          <w:p w:rsidR="00B121D0" w:rsidRPr="004A780D" w:rsidRDefault="00B121D0" w:rsidP="00BD6236">
            <w:pPr>
              <w:rPr>
                <w:sz w:val="16"/>
                <w:szCs w:val="20"/>
              </w:rPr>
            </w:pPr>
          </w:p>
        </w:tc>
        <w:tc>
          <w:tcPr>
            <w:tcW w:w="1551" w:type="dxa"/>
            <w:gridSpan w:val="2"/>
          </w:tcPr>
          <w:p w:rsidR="00B121D0" w:rsidRPr="004A780D" w:rsidRDefault="00B121D0" w:rsidP="00BD623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4</w:t>
            </w:r>
          </w:p>
        </w:tc>
        <w:tc>
          <w:tcPr>
            <w:tcW w:w="1730" w:type="dxa"/>
            <w:gridSpan w:val="3"/>
          </w:tcPr>
          <w:p w:rsidR="00B121D0" w:rsidRPr="004D7C74" w:rsidRDefault="00B121D0" w:rsidP="00BD623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</w:t>
            </w:r>
          </w:p>
        </w:tc>
        <w:tc>
          <w:tcPr>
            <w:tcW w:w="3866" w:type="dxa"/>
            <w:gridSpan w:val="4"/>
          </w:tcPr>
          <w:p w:rsidR="00B121D0" w:rsidRPr="004A780D" w:rsidRDefault="00B121D0" w:rsidP="006814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Обогащенный кристаллический графит </w:t>
            </w:r>
            <w:proofErr w:type="spellStart"/>
            <w:r>
              <w:rPr>
                <w:sz w:val="16"/>
                <w:szCs w:val="18"/>
              </w:rPr>
              <w:t>Графлекс</w:t>
            </w:r>
            <w:proofErr w:type="spellEnd"/>
            <w:r>
              <w:rPr>
                <w:sz w:val="16"/>
                <w:szCs w:val="18"/>
              </w:rPr>
              <w:t>™</w:t>
            </w:r>
          </w:p>
        </w:tc>
      </w:tr>
      <w:tr w:rsidR="00B121D0" w:rsidRPr="00AF72CB" w:rsidTr="003C1EA8">
        <w:trPr>
          <w:trHeight w:val="172"/>
        </w:trPr>
        <w:tc>
          <w:tcPr>
            <w:tcW w:w="3606" w:type="dxa"/>
            <w:gridSpan w:val="2"/>
            <w:vMerge/>
          </w:tcPr>
          <w:p w:rsidR="00B121D0" w:rsidRPr="004A780D" w:rsidRDefault="00B121D0" w:rsidP="00BD6236">
            <w:pPr>
              <w:rPr>
                <w:sz w:val="16"/>
                <w:szCs w:val="20"/>
              </w:rPr>
            </w:pPr>
          </w:p>
        </w:tc>
        <w:tc>
          <w:tcPr>
            <w:tcW w:w="1551" w:type="dxa"/>
            <w:gridSpan w:val="2"/>
          </w:tcPr>
          <w:p w:rsidR="00B121D0" w:rsidRPr="004A780D" w:rsidRDefault="00B121D0" w:rsidP="00BD623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5, 6, 7</w:t>
            </w:r>
          </w:p>
        </w:tc>
        <w:tc>
          <w:tcPr>
            <w:tcW w:w="1730" w:type="dxa"/>
            <w:gridSpan w:val="3"/>
          </w:tcPr>
          <w:p w:rsidR="00B121D0" w:rsidRPr="004A780D" w:rsidRDefault="00B121D0" w:rsidP="00BD623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Болты, шайбы, гайки</w:t>
            </w:r>
          </w:p>
        </w:tc>
        <w:tc>
          <w:tcPr>
            <w:tcW w:w="3866" w:type="dxa"/>
            <w:gridSpan w:val="4"/>
          </w:tcPr>
          <w:p w:rsidR="00B121D0" w:rsidRPr="004A780D" w:rsidRDefault="00B121D0" w:rsidP="00BD623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Оцинкованная сталь</w:t>
            </w:r>
          </w:p>
        </w:tc>
      </w:tr>
      <w:tr w:rsidR="00B121D0" w:rsidRPr="00AF72CB" w:rsidTr="004A780D">
        <w:trPr>
          <w:trHeight w:val="204"/>
        </w:trPr>
        <w:tc>
          <w:tcPr>
            <w:tcW w:w="10753" w:type="dxa"/>
            <w:gridSpan w:val="11"/>
          </w:tcPr>
          <w:p w:rsidR="00B121D0" w:rsidRPr="00B930C7" w:rsidRDefault="00E722C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B121D0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B121D0" w:rsidRPr="00AF72CB" w:rsidTr="003C1EA8">
        <w:trPr>
          <w:trHeight w:val="259"/>
        </w:trPr>
        <w:tc>
          <w:tcPr>
            <w:tcW w:w="3598" w:type="dxa"/>
            <w:vMerge w:val="restart"/>
          </w:tcPr>
          <w:p w:rsidR="00B121D0" w:rsidRPr="00CD0582" w:rsidRDefault="00FE3D7B" w:rsidP="009D42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3150" cy="1813627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STA_I331_gabarit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50" cy="181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  <w:gridSpan w:val="2"/>
            <w:vAlign w:val="center"/>
          </w:tcPr>
          <w:p w:rsidR="00B121D0" w:rsidRPr="003C1EA8" w:rsidRDefault="00B121D0" w:rsidP="003C1EA8">
            <w:pPr>
              <w:jc w:val="center"/>
              <w:rPr>
                <w:b/>
                <w:sz w:val="16"/>
                <w:szCs w:val="16"/>
              </w:rPr>
            </w:pPr>
            <w:r w:rsidRPr="003C1EA8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193" w:type="dxa"/>
            <w:gridSpan w:val="2"/>
            <w:vAlign w:val="center"/>
          </w:tcPr>
          <w:p w:rsidR="00B121D0" w:rsidRPr="003C1EA8" w:rsidRDefault="00FE3D7B" w:rsidP="003C1EA8">
            <w:pPr>
              <w:jc w:val="center"/>
              <w:rPr>
                <w:b/>
                <w:sz w:val="16"/>
                <w:szCs w:val="16"/>
              </w:rPr>
            </w:pPr>
            <w:r w:rsidRPr="003C1EA8">
              <w:rPr>
                <w:b/>
                <w:sz w:val="16"/>
                <w:szCs w:val="16"/>
                <w:lang w:val="en-US"/>
              </w:rPr>
              <w:t>L</w:t>
            </w:r>
            <w:r w:rsidRPr="003C1EA8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92" w:type="dxa"/>
            <w:gridSpan w:val="3"/>
            <w:vAlign w:val="center"/>
          </w:tcPr>
          <w:p w:rsidR="00B121D0" w:rsidRPr="003C1EA8" w:rsidRDefault="00FE3D7B" w:rsidP="003C1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H</w:t>
            </w:r>
            <w:r w:rsidR="00B121D0" w:rsidRPr="003C1EA8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93" w:type="dxa"/>
            <w:vAlign w:val="center"/>
          </w:tcPr>
          <w:p w:rsidR="00B121D0" w:rsidRPr="003C1EA8" w:rsidRDefault="00FE3D7B" w:rsidP="003C1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S</w:t>
            </w:r>
            <w:r w:rsidR="00B121D0" w:rsidRPr="003C1EA8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92" w:type="dxa"/>
            <w:vAlign w:val="center"/>
          </w:tcPr>
          <w:p w:rsidR="00B121D0" w:rsidRPr="003C1EA8" w:rsidRDefault="00FE3D7B" w:rsidP="003C1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B121D0" w:rsidRPr="003C1EA8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93" w:type="dxa"/>
            <w:vAlign w:val="center"/>
          </w:tcPr>
          <w:p w:rsidR="00B121D0" w:rsidRPr="003C1EA8" w:rsidRDefault="003C1EA8" w:rsidP="003C1EA8">
            <w:pPr>
              <w:jc w:val="center"/>
              <w:rPr>
                <w:b/>
                <w:sz w:val="16"/>
                <w:szCs w:val="16"/>
              </w:rPr>
            </w:pPr>
            <w:r w:rsidRPr="003C1EA8">
              <w:rPr>
                <w:b/>
                <w:sz w:val="16"/>
                <w:szCs w:val="16"/>
              </w:rPr>
              <w:t>Масса</w:t>
            </w:r>
            <w:r w:rsidR="00B121D0" w:rsidRPr="003C1EA8">
              <w:rPr>
                <w:b/>
                <w:sz w:val="16"/>
                <w:szCs w:val="16"/>
              </w:rPr>
              <w:t>, кг</w:t>
            </w:r>
          </w:p>
        </w:tc>
      </w:tr>
      <w:tr w:rsidR="00B121D0" w:rsidTr="00FE3D7B">
        <w:trPr>
          <w:trHeight w:val="399"/>
        </w:trPr>
        <w:tc>
          <w:tcPr>
            <w:tcW w:w="3598" w:type="dxa"/>
            <w:vMerge/>
          </w:tcPr>
          <w:p w:rsidR="00B121D0" w:rsidRPr="0061797F" w:rsidRDefault="00B121D0" w:rsidP="00D03D86"/>
        </w:tc>
        <w:tc>
          <w:tcPr>
            <w:tcW w:w="1192" w:type="dxa"/>
            <w:gridSpan w:val="2"/>
            <w:vAlign w:val="center"/>
          </w:tcPr>
          <w:p w:rsidR="00B121D0" w:rsidRPr="0067069D" w:rsidRDefault="00B121D0" w:rsidP="003C1EA8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1193" w:type="dxa"/>
            <w:gridSpan w:val="2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1192" w:type="dxa"/>
            <w:gridSpan w:val="3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193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1192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193" w:type="dxa"/>
            <w:vAlign w:val="center"/>
          </w:tcPr>
          <w:p w:rsidR="00B121D0" w:rsidRPr="00D03D86" w:rsidRDefault="00B121D0" w:rsidP="003C1EA8">
            <w:pPr>
              <w:jc w:val="center"/>
              <w:rPr>
                <w:sz w:val="16"/>
                <w:szCs w:val="16"/>
              </w:rPr>
            </w:pPr>
          </w:p>
        </w:tc>
      </w:tr>
      <w:tr w:rsidR="00B121D0" w:rsidTr="00FE3D7B">
        <w:trPr>
          <w:trHeight w:val="419"/>
        </w:trPr>
        <w:tc>
          <w:tcPr>
            <w:tcW w:w="3598" w:type="dxa"/>
            <w:vMerge/>
          </w:tcPr>
          <w:p w:rsidR="00B121D0" w:rsidRPr="0061797F" w:rsidRDefault="00B121D0" w:rsidP="00D03D86"/>
        </w:tc>
        <w:tc>
          <w:tcPr>
            <w:tcW w:w="1192" w:type="dxa"/>
            <w:gridSpan w:val="2"/>
            <w:vAlign w:val="center"/>
          </w:tcPr>
          <w:p w:rsidR="00B121D0" w:rsidRPr="0067069D" w:rsidRDefault="00B121D0" w:rsidP="003C1EA8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gridSpan w:val="2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192" w:type="dxa"/>
            <w:gridSpan w:val="3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193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1192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193" w:type="dxa"/>
            <w:vAlign w:val="center"/>
          </w:tcPr>
          <w:p w:rsidR="00B121D0" w:rsidRPr="00D03D86" w:rsidRDefault="00B121D0" w:rsidP="003C1EA8">
            <w:pPr>
              <w:jc w:val="center"/>
              <w:rPr>
                <w:sz w:val="16"/>
                <w:szCs w:val="16"/>
              </w:rPr>
            </w:pPr>
          </w:p>
        </w:tc>
      </w:tr>
      <w:tr w:rsidR="00B121D0" w:rsidTr="00FE3D7B">
        <w:trPr>
          <w:trHeight w:val="425"/>
        </w:trPr>
        <w:tc>
          <w:tcPr>
            <w:tcW w:w="3598" w:type="dxa"/>
            <w:vMerge/>
          </w:tcPr>
          <w:p w:rsidR="00B121D0" w:rsidRPr="0061797F" w:rsidRDefault="00B121D0" w:rsidP="00D03D86"/>
        </w:tc>
        <w:tc>
          <w:tcPr>
            <w:tcW w:w="1192" w:type="dxa"/>
            <w:gridSpan w:val="2"/>
            <w:vAlign w:val="center"/>
          </w:tcPr>
          <w:p w:rsidR="00B121D0" w:rsidRPr="0067069D" w:rsidRDefault="00B121D0" w:rsidP="003C1EA8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gridSpan w:val="2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1192" w:type="dxa"/>
            <w:gridSpan w:val="3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193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1192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3" w:type="dxa"/>
            <w:vAlign w:val="center"/>
          </w:tcPr>
          <w:p w:rsidR="00B121D0" w:rsidRPr="00D03D86" w:rsidRDefault="00B121D0" w:rsidP="003C1EA8">
            <w:pPr>
              <w:jc w:val="center"/>
              <w:rPr>
                <w:sz w:val="16"/>
                <w:szCs w:val="16"/>
              </w:rPr>
            </w:pPr>
          </w:p>
        </w:tc>
      </w:tr>
      <w:tr w:rsidR="00B121D0" w:rsidTr="00FE3D7B">
        <w:trPr>
          <w:trHeight w:val="404"/>
        </w:trPr>
        <w:tc>
          <w:tcPr>
            <w:tcW w:w="3598" w:type="dxa"/>
            <w:vMerge/>
          </w:tcPr>
          <w:p w:rsidR="00B121D0" w:rsidRPr="0061797F" w:rsidRDefault="00B121D0" w:rsidP="00D03D86"/>
        </w:tc>
        <w:tc>
          <w:tcPr>
            <w:tcW w:w="1192" w:type="dxa"/>
            <w:gridSpan w:val="2"/>
            <w:vAlign w:val="center"/>
          </w:tcPr>
          <w:p w:rsidR="00B121D0" w:rsidRPr="0067069D" w:rsidRDefault="00B121D0" w:rsidP="003C1EA8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1193" w:type="dxa"/>
            <w:gridSpan w:val="2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1192" w:type="dxa"/>
            <w:gridSpan w:val="3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193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1192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193" w:type="dxa"/>
            <w:vAlign w:val="center"/>
          </w:tcPr>
          <w:p w:rsidR="00B121D0" w:rsidRPr="00D03D86" w:rsidRDefault="00B121D0" w:rsidP="003C1EA8">
            <w:pPr>
              <w:jc w:val="center"/>
              <w:rPr>
                <w:sz w:val="16"/>
                <w:szCs w:val="16"/>
              </w:rPr>
            </w:pPr>
          </w:p>
        </w:tc>
      </w:tr>
      <w:tr w:rsidR="00B121D0" w:rsidTr="00FE3D7B">
        <w:trPr>
          <w:trHeight w:val="423"/>
        </w:trPr>
        <w:tc>
          <w:tcPr>
            <w:tcW w:w="3598" w:type="dxa"/>
            <w:vMerge/>
          </w:tcPr>
          <w:p w:rsidR="00B121D0" w:rsidRPr="0061797F" w:rsidRDefault="00B121D0" w:rsidP="00D03D86"/>
        </w:tc>
        <w:tc>
          <w:tcPr>
            <w:tcW w:w="1192" w:type="dxa"/>
            <w:gridSpan w:val="2"/>
            <w:vAlign w:val="center"/>
          </w:tcPr>
          <w:p w:rsidR="00B121D0" w:rsidRPr="0067069D" w:rsidRDefault="00B121D0" w:rsidP="003C1EA8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gridSpan w:val="2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192" w:type="dxa"/>
            <w:gridSpan w:val="3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193" w:type="dxa"/>
            <w:vAlign w:val="center"/>
          </w:tcPr>
          <w:p w:rsidR="00B121D0" w:rsidRPr="00FE3D7B" w:rsidRDefault="00FE3D7B" w:rsidP="00FE3D7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1192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1193" w:type="dxa"/>
            <w:vAlign w:val="center"/>
          </w:tcPr>
          <w:p w:rsidR="00B121D0" w:rsidRPr="00B92590" w:rsidRDefault="00B121D0" w:rsidP="003C1EA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121D0" w:rsidTr="00FE3D7B">
        <w:trPr>
          <w:trHeight w:val="421"/>
        </w:trPr>
        <w:tc>
          <w:tcPr>
            <w:tcW w:w="3598" w:type="dxa"/>
            <w:vMerge/>
          </w:tcPr>
          <w:p w:rsidR="00B121D0" w:rsidRPr="0061797F" w:rsidRDefault="00B121D0" w:rsidP="00D03D86"/>
        </w:tc>
        <w:tc>
          <w:tcPr>
            <w:tcW w:w="1192" w:type="dxa"/>
            <w:gridSpan w:val="2"/>
            <w:vAlign w:val="center"/>
          </w:tcPr>
          <w:p w:rsidR="00B121D0" w:rsidRPr="0067069D" w:rsidRDefault="00B121D0" w:rsidP="003C1EA8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1193" w:type="dxa"/>
            <w:gridSpan w:val="2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1192" w:type="dxa"/>
            <w:gridSpan w:val="3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1193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1192" w:type="dxa"/>
            <w:vAlign w:val="center"/>
          </w:tcPr>
          <w:p w:rsidR="00B121D0" w:rsidRPr="00FE3D7B" w:rsidRDefault="00FE3D7B" w:rsidP="003C1E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bookmarkStart w:id="0" w:name="_GoBack"/>
            <w:bookmarkEnd w:id="0"/>
          </w:p>
        </w:tc>
        <w:tc>
          <w:tcPr>
            <w:tcW w:w="1193" w:type="dxa"/>
            <w:vAlign w:val="center"/>
          </w:tcPr>
          <w:p w:rsidR="00B121D0" w:rsidRPr="00B92590" w:rsidRDefault="00B121D0" w:rsidP="003C1EA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121D0" w:rsidTr="004A780D">
        <w:trPr>
          <w:trHeight w:val="204"/>
        </w:trPr>
        <w:tc>
          <w:tcPr>
            <w:tcW w:w="10753" w:type="dxa"/>
            <w:gridSpan w:val="11"/>
          </w:tcPr>
          <w:p w:rsidR="00B121D0" w:rsidRPr="0067069D" w:rsidRDefault="00B121D0" w:rsidP="00D03D8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121D0" w:rsidTr="003C1EA8">
        <w:trPr>
          <w:trHeight w:val="805"/>
        </w:trPr>
        <w:tc>
          <w:tcPr>
            <w:tcW w:w="10753" w:type="dxa"/>
            <w:gridSpan w:val="11"/>
          </w:tcPr>
          <w:p w:rsidR="00B121D0" w:rsidRPr="004A780D" w:rsidRDefault="00B121D0" w:rsidP="00D03D8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3C1EA8">
              <w:rPr>
                <w:sz w:val="16"/>
                <w:szCs w:val="20"/>
              </w:rPr>
              <w:t>24</w:t>
            </w:r>
            <w:r w:rsidRPr="004A780D">
              <w:rPr>
                <w:sz w:val="16"/>
                <w:szCs w:val="20"/>
              </w:rPr>
              <w:t xml:space="preserve"> месяц</w:t>
            </w:r>
            <w:r w:rsidR="003C1EA8">
              <w:rPr>
                <w:sz w:val="16"/>
                <w:szCs w:val="20"/>
              </w:rPr>
              <w:t>а с м</w:t>
            </w:r>
            <w:r w:rsidRPr="004A780D">
              <w:rPr>
                <w:sz w:val="16"/>
                <w:szCs w:val="20"/>
              </w:rPr>
              <w:t>омента продажи.</w:t>
            </w:r>
          </w:p>
          <w:p w:rsidR="00B121D0" w:rsidRPr="0067069D" w:rsidRDefault="00B121D0" w:rsidP="003C1EA8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Расчетный срок службы об</w:t>
            </w:r>
            <w:r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3C1EA8">
              <w:t xml:space="preserve"> </w:t>
            </w:r>
            <w:r w:rsidR="003C1EA8" w:rsidRPr="003C1EA8">
              <w:rPr>
                <w:sz w:val="16"/>
                <w:szCs w:val="20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B121D0" w:rsidTr="003C1EA8">
        <w:trPr>
          <w:trHeight w:val="204"/>
        </w:trPr>
        <w:tc>
          <w:tcPr>
            <w:tcW w:w="10753" w:type="dxa"/>
            <w:gridSpan w:val="11"/>
          </w:tcPr>
          <w:p w:rsidR="00B121D0" w:rsidRPr="004A780D" w:rsidRDefault="00B121D0" w:rsidP="003C1EA8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B121D0" w:rsidTr="00E0603D">
        <w:trPr>
          <w:trHeight w:val="1064"/>
        </w:trPr>
        <w:tc>
          <w:tcPr>
            <w:tcW w:w="10753" w:type="dxa"/>
            <w:gridSpan w:val="11"/>
          </w:tcPr>
          <w:p w:rsidR="00B121D0" w:rsidRPr="00544412" w:rsidRDefault="00B121D0" w:rsidP="00D03D8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544412">
              <w:rPr>
                <w:sz w:val="16"/>
                <w:szCs w:val="20"/>
              </w:rPr>
              <w:t xml:space="preserve">ТУ 25.30.12.113-012-30306475-2018, ГОСТ Р 53672-2009 и признано годным к эксплуатации. </w:t>
            </w:r>
          </w:p>
          <w:p w:rsidR="00B121D0" w:rsidRDefault="00B121D0" w:rsidP="00D03D8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44412">
              <w:rPr>
                <w:sz w:val="16"/>
                <w:szCs w:val="20"/>
              </w:rPr>
              <w:t>Стекла смотровые успешно прошли программу приемо-сдаточных испытаний, включающую, в частности</w:t>
            </w:r>
            <w:r w:rsidRPr="005270D2">
              <w:rPr>
                <w:sz w:val="16"/>
                <w:szCs w:val="20"/>
              </w:rPr>
              <w:t xml:space="preserve">: </w:t>
            </w:r>
          </w:p>
          <w:p w:rsidR="00B121D0" w:rsidRDefault="00B121D0" w:rsidP="00D03D8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B121D0" w:rsidRDefault="00B121D0" w:rsidP="00D03D8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B121D0" w:rsidRPr="004A780D" w:rsidRDefault="00B121D0" w:rsidP="003C1EA8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D03D86" w:rsidRDefault="00D03D86" w:rsidP="00FF37E6">
      <w:pPr>
        <w:jc w:val="center"/>
        <w:rPr>
          <w:b/>
        </w:rPr>
      </w:pPr>
    </w:p>
    <w:p w:rsidR="00544412" w:rsidRDefault="00544412" w:rsidP="00FF37E6">
      <w:pPr>
        <w:jc w:val="center"/>
        <w:rPr>
          <w:b/>
        </w:rPr>
      </w:pPr>
    </w:p>
    <w:p w:rsidR="00FF37E6" w:rsidRDefault="009E1E16" w:rsidP="00FF37E6">
      <w:pPr>
        <w:jc w:val="center"/>
        <w:rPr>
          <w:b/>
        </w:rPr>
      </w:pPr>
      <w:r>
        <w:rPr>
          <w:b/>
        </w:rPr>
        <w:t>ИНСТРУКЦИЯ ПО ЭКСПЛУАТАЦИИ</w:t>
      </w:r>
    </w:p>
    <w:p w:rsidR="00FF37E6" w:rsidRDefault="00FF37E6" w:rsidP="00FF37E6">
      <w:pPr>
        <w:jc w:val="center"/>
        <w:rPr>
          <w:b/>
        </w:rPr>
      </w:pP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454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F37E6" w:rsidTr="00CF1EEC">
        <w:trPr>
          <w:trHeight w:val="363"/>
        </w:trPr>
        <w:tc>
          <w:tcPr>
            <w:tcW w:w="10454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290A41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B84B7B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86541A">
        <w:rPr>
          <w:sz w:val="16"/>
          <w:szCs w:val="20"/>
        </w:rPr>
        <w:t>клапан</w:t>
      </w:r>
      <w:r w:rsidRPr="005270D2">
        <w:rPr>
          <w:sz w:val="16"/>
          <w:szCs w:val="20"/>
        </w:rPr>
        <w:t xml:space="preserve"> (для защиты от повреждений </w:t>
      </w:r>
      <w:r w:rsidR="00F80A18">
        <w:rPr>
          <w:sz w:val="16"/>
          <w:szCs w:val="20"/>
        </w:rPr>
        <w:t>оборудование</w:t>
      </w:r>
      <w:r w:rsidR="001F5EE7">
        <w:rPr>
          <w:sz w:val="16"/>
          <w:szCs w:val="20"/>
        </w:rPr>
        <w:t xml:space="preserve"> </w:t>
      </w:r>
      <w:r w:rsidRPr="005270D2">
        <w:rPr>
          <w:sz w:val="16"/>
          <w:szCs w:val="20"/>
        </w:rPr>
        <w:t>поставля</w:t>
      </w:r>
      <w:r w:rsidR="00F80A18">
        <w:rPr>
          <w:sz w:val="16"/>
          <w:szCs w:val="20"/>
        </w:rPr>
        <w:t>е</w:t>
      </w:r>
      <w:r w:rsidRPr="005270D2">
        <w:rPr>
          <w:sz w:val="16"/>
          <w:szCs w:val="20"/>
        </w:rPr>
        <w:t>тся с пластиковыми заглушками);</w:t>
      </w:r>
    </w:p>
    <w:p w:rsidR="0086541A" w:rsidRPr="005270D2" w:rsidRDefault="0086541A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 </w:t>
      </w:r>
    </w:p>
    <w:p w:rsidR="00C73A5D" w:rsidRPr="005270D2" w:rsidRDefault="00B84B7B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 w:rsidR="004676F6">
        <w:rPr>
          <w:sz w:val="16"/>
          <w:szCs w:val="20"/>
        </w:rPr>
        <w:t>стекла смотрового</w:t>
      </w:r>
      <w:r w:rsidRPr="005270D2">
        <w:rPr>
          <w:sz w:val="16"/>
          <w:szCs w:val="20"/>
        </w:rPr>
        <w:t xml:space="preserve"> на трубопроводе </w:t>
      </w:r>
      <w:r w:rsidR="004676F6">
        <w:rPr>
          <w:sz w:val="16"/>
          <w:szCs w:val="20"/>
        </w:rPr>
        <w:t xml:space="preserve">может </w:t>
      </w:r>
      <w:r w:rsidRPr="005270D2">
        <w:rPr>
          <w:sz w:val="16"/>
          <w:szCs w:val="20"/>
        </w:rPr>
        <w:t>осуществлят</w:t>
      </w:r>
      <w:r w:rsidR="004676F6">
        <w:rPr>
          <w:sz w:val="16"/>
          <w:szCs w:val="20"/>
        </w:rPr>
        <w:t>ь</w:t>
      </w:r>
      <w:r w:rsidRPr="005270D2">
        <w:rPr>
          <w:sz w:val="16"/>
          <w:szCs w:val="20"/>
        </w:rPr>
        <w:t xml:space="preserve">ся </w:t>
      </w:r>
      <w:r w:rsidR="001F5EE7">
        <w:rPr>
          <w:sz w:val="16"/>
          <w:szCs w:val="20"/>
        </w:rPr>
        <w:t>горизонтально</w:t>
      </w:r>
      <w:r w:rsidR="004676F6">
        <w:rPr>
          <w:sz w:val="16"/>
          <w:szCs w:val="20"/>
        </w:rPr>
        <w:t xml:space="preserve"> или вертикально</w:t>
      </w:r>
      <w:r w:rsidR="000D688C" w:rsidRPr="005270D2">
        <w:rPr>
          <w:sz w:val="16"/>
          <w:szCs w:val="20"/>
        </w:rPr>
        <w:t>.</w:t>
      </w:r>
      <w:r w:rsidR="004676F6">
        <w:rPr>
          <w:sz w:val="16"/>
          <w:szCs w:val="20"/>
        </w:rPr>
        <w:t xml:space="preserve"> Если смотровое стекло устанавливается за конденсатоотводчиком термодинамическим или с перевернутым стаканом, рекомендуется выдерживать расстояние не менее 1 м между стеклом и конденсатоотводчиком, чтобы предотвратить воздействие</w:t>
      </w:r>
      <w:r w:rsidR="00B1686A">
        <w:rPr>
          <w:sz w:val="16"/>
          <w:szCs w:val="20"/>
        </w:rPr>
        <w:t xml:space="preserve"> на стекло</w:t>
      </w:r>
      <w:r w:rsidR="004676F6">
        <w:rPr>
          <w:sz w:val="16"/>
          <w:szCs w:val="20"/>
        </w:rPr>
        <w:t xml:space="preserve"> высоких температур и давления. </w:t>
      </w:r>
      <w:r w:rsidR="000D688C" w:rsidRPr="005270D2">
        <w:rPr>
          <w:sz w:val="16"/>
          <w:szCs w:val="20"/>
        </w:rPr>
        <w:t xml:space="preserve"> 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F80A18">
      <w:pPr>
        <w:pStyle w:val="aa"/>
        <w:spacing w:after="12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tbl>
      <w:tblPr>
        <w:tblW w:w="10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8"/>
      </w:tblGrid>
      <w:tr w:rsidR="00B404CD" w:rsidTr="003C1EA8">
        <w:trPr>
          <w:trHeight w:val="454"/>
        </w:trPr>
        <w:tc>
          <w:tcPr>
            <w:tcW w:w="10318" w:type="dxa"/>
          </w:tcPr>
          <w:p w:rsidR="00B404CD" w:rsidRDefault="0086541A" w:rsidP="0086541A">
            <w:pPr>
              <w:rPr>
                <w:sz w:val="16"/>
              </w:rPr>
            </w:pPr>
            <w:r>
              <w:rPr>
                <w:sz w:val="16"/>
              </w:rPr>
              <w:t xml:space="preserve">Для уменьшения термической нагрузки трубопровода рекомендуется применять компенсаторы. </w:t>
            </w:r>
          </w:p>
          <w:p w:rsidR="0086541A" w:rsidRPr="00B404CD" w:rsidRDefault="00B1686A" w:rsidP="001F5EE7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Необходимо предусмотреть установку вентилей запорных для обеспечения отключения участка трубопровода для проведения работ на нем. </w:t>
            </w:r>
            <w:r w:rsidR="0086541A">
              <w:rPr>
                <w:sz w:val="16"/>
              </w:rPr>
              <w:t xml:space="preserve">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4676F6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Стекла смотровые</w:t>
      </w:r>
      <w:r w:rsidR="00133A25" w:rsidRPr="005270D2">
        <w:rPr>
          <w:sz w:val="16"/>
          <w:szCs w:val="20"/>
        </w:rPr>
        <w:t xml:space="preserve"> относ</w:t>
      </w:r>
      <w:r w:rsidR="001F5EE7">
        <w:rPr>
          <w:sz w:val="16"/>
          <w:szCs w:val="20"/>
        </w:rPr>
        <w:t>я</w:t>
      </w:r>
      <w:r w:rsidR="00133A25" w:rsidRPr="005270D2">
        <w:rPr>
          <w:sz w:val="16"/>
          <w:szCs w:val="20"/>
        </w:rPr>
        <w:t>тся к классу ремонтируемых, восстанавливаемых изделий с нерегламентированной дисциплиной восстановления.</w:t>
      </w:r>
    </w:p>
    <w:p w:rsidR="004676F6" w:rsidRDefault="00A460DF" w:rsidP="004676F6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</w:t>
      </w:r>
      <w:r w:rsidR="004676F6">
        <w:rPr>
          <w:sz w:val="16"/>
          <w:szCs w:val="20"/>
        </w:rPr>
        <w:t xml:space="preserve">При определенных условиях </w:t>
      </w:r>
      <w:proofErr w:type="spellStart"/>
      <w:r w:rsidR="004676F6">
        <w:rPr>
          <w:sz w:val="16"/>
          <w:szCs w:val="20"/>
        </w:rPr>
        <w:t>корозионно</w:t>
      </w:r>
      <w:proofErr w:type="spellEnd"/>
      <w:r w:rsidR="004676F6">
        <w:rPr>
          <w:sz w:val="16"/>
          <w:szCs w:val="20"/>
        </w:rPr>
        <w:t xml:space="preserve">-активные вещества в конденсате могут повредить внутренние поверхности стекол. </w:t>
      </w:r>
    </w:p>
    <w:p w:rsidR="00914642" w:rsidRPr="00544412" w:rsidRDefault="004676F6" w:rsidP="004676F6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>В связи с этим р</w:t>
      </w:r>
      <w:r w:rsidR="00A460DF" w:rsidRPr="005270D2">
        <w:rPr>
          <w:sz w:val="16"/>
          <w:szCs w:val="20"/>
        </w:rPr>
        <w:t xml:space="preserve">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86541A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>.</w:t>
      </w:r>
      <w:r>
        <w:rPr>
          <w:sz w:val="16"/>
          <w:szCs w:val="20"/>
        </w:rPr>
        <w:t xml:space="preserve"> При обнаружении следов эрозии необходимо срочно заменить </w:t>
      </w:r>
      <w:r w:rsidRPr="00544412">
        <w:rPr>
          <w:sz w:val="16"/>
          <w:szCs w:val="20"/>
        </w:rPr>
        <w:t xml:space="preserve">стекло. </w:t>
      </w:r>
      <w:r w:rsidR="00BA4775" w:rsidRPr="00544412">
        <w:rPr>
          <w:sz w:val="16"/>
          <w:szCs w:val="20"/>
        </w:rPr>
        <w:t xml:space="preserve"> </w:t>
      </w:r>
    </w:p>
    <w:p w:rsidR="0086541A" w:rsidRDefault="004676F6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44412">
        <w:rPr>
          <w:sz w:val="16"/>
          <w:szCs w:val="20"/>
        </w:rPr>
        <w:t xml:space="preserve">Стекло смотровое может быть </w:t>
      </w:r>
      <w:r w:rsidR="00B121D0" w:rsidRPr="00544412">
        <w:rPr>
          <w:sz w:val="16"/>
          <w:szCs w:val="20"/>
        </w:rPr>
        <w:t xml:space="preserve">заменено </w:t>
      </w:r>
      <w:r w:rsidR="001F5EE7" w:rsidRPr="00544412">
        <w:rPr>
          <w:sz w:val="16"/>
          <w:szCs w:val="20"/>
        </w:rPr>
        <w:t>пу</w:t>
      </w:r>
      <w:r w:rsidRPr="00544412">
        <w:rPr>
          <w:sz w:val="16"/>
          <w:szCs w:val="20"/>
        </w:rPr>
        <w:t>тем съема крышки корпуса</w:t>
      </w:r>
      <w:r w:rsidR="001F5EE7" w:rsidRPr="00544412">
        <w:rPr>
          <w:sz w:val="16"/>
          <w:szCs w:val="20"/>
        </w:rPr>
        <w:t xml:space="preserve">, предварительно открутив гайки. </w:t>
      </w:r>
      <w:r w:rsidRPr="00544412">
        <w:rPr>
          <w:sz w:val="16"/>
          <w:szCs w:val="20"/>
        </w:rPr>
        <w:t>Очистка стекла проводится</w:t>
      </w:r>
      <w:r w:rsidR="001F5EE7" w:rsidRPr="00544412">
        <w:rPr>
          <w:sz w:val="16"/>
          <w:szCs w:val="20"/>
        </w:rPr>
        <w:t xml:space="preserve"> под струей воды без использования механических приспособлений</w:t>
      </w:r>
      <w:r w:rsidR="001F5EE7">
        <w:rPr>
          <w:sz w:val="16"/>
          <w:szCs w:val="20"/>
        </w:rPr>
        <w:t xml:space="preserve">.  </w:t>
      </w:r>
      <w:r w:rsidR="0086541A">
        <w:rPr>
          <w:sz w:val="16"/>
          <w:szCs w:val="20"/>
        </w:rPr>
        <w:t xml:space="preserve"> </w:t>
      </w:r>
    </w:p>
    <w:p w:rsidR="00BA4775" w:rsidRPr="005270D2" w:rsidRDefault="00914642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914642" w:rsidRPr="005270D2" w:rsidRDefault="007010CC" w:rsidP="00F80A18">
      <w:pPr>
        <w:pStyle w:val="aa"/>
        <w:numPr>
          <w:ilvl w:val="1"/>
          <w:numId w:val="5"/>
        </w:numPr>
        <w:spacing w:after="12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4676F6">
        <w:rPr>
          <w:sz w:val="16"/>
          <w:szCs w:val="20"/>
        </w:rPr>
        <w:t>смотровое стекло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27B2" w:rsidRPr="005270D2" w:rsidTr="00CF1EEC">
        <w:trPr>
          <w:trHeight w:val="365"/>
        </w:trPr>
        <w:tc>
          <w:tcPr>
            <w:tcW w:w="10490" w:type="dxa"/>
          </w:tcPr>
          <w:p w:rsidR="00C127B2" w:rsidRPr="0086541A" w:rsidRDefault="00C127B2" w:rsidP="004676F6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 w:rsidR="004676F6">
              <w:rPr>
                <w:sz w:val="16"/>
              </w:rPr>
              <w:t>стекла смотрового</w:t>
            </w:r>
            <w:r w:rsidR="001F5EE7"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 w:rsidR="0086541A">
              <w:rPr>
                <w:sz w:val="16"/>
              </w:rPr>
              <w:t>нии необходимых средств защиты.</w:t>
            </w:r>
          </w:p>
        </w:tc>
      </w:tr>
    </w:tbl>
    <w:p w:rsidR="007010CC" w:rsidRPr="005270D2" w:rsidRDefault="001F5EE7" w:rsidP="00E722C6">
      <w:pPr>
        <w:pStyle w:val="aa"/>
        <w:numPr>
          <w:ilvl w:val="1"/>
          <w:numId w:val="5"/>
        </w:numPr>
        <w:spacing w:before="120"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</w:t>
      </w:r>
      <w:r w:rsidR="004676F6">
        <w:rPr>
          <w:sz w:val="16"/>
          <w:szCs w:val="20"/>
        </w:rPr>
        <w:t>стекла</w:t>
      </w:r>
      <w:r w:rsidR="00C127B2"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="00C127B2" w:rsidRPr="005270D2">
        <w:rPr>
          <w:sz w:val="16"/>
          <w:szCs w:val="20"/>
        </w:rPr>
        <w:t xml:space="preserve"> при давлении 1,5х</w:t>
      </w:r>
      <w:r w:rsidR="00C127B2" w:rsidRPr="005270D2">
        <w:rPr>
          <w:sz w:val="16"/>
          <w:szCs w:val="20"/>
          <w:lang w:val="en-US"/>
        </w:rPr>
        <w:t>PN</w:t>
      </w:r>
      <w:r w:rsidR="00C127B2"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r w:rsidR="00E722C6">
        <w:rPr>
          <w:sz w:val="16"/>
          <w:szCs w:val="20"/>
        </w:rPr>
        <w:t>°</w:t>
      </w:r>
      <w:r w:rsidR="003D538A">
        <w:rPr>
          <w:sz w:val="16"/>
          <w:szCs w:val="20"/>
        </w:rPr>
        <w:t xml:space="preserve">С, </w:t>
      </w:r>
      <w:r w:rsidR="00C127B2" w:rsidRPr="005270D2">
        <w:rPr>
          <w:sz w:val="16"/>
          <w:szCs w:val="20"/>
        </w:rPr>
        <w:t>а также обязательно провести замену прокладок.</w:t>
      </w:r>
      <w:r w:rsidR="0086541A">
        <w:rPr>
          <w:sz w:val="16"/>
          <w:szCs w:val="20"/>
        </w:rPr>
        <w:t xml:space="preserve">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67444D" w:rsidRPr="0054441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4441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 w:rsidR="00A475B3">
        <w:rPr>
          <w:sz w:val="16"/>
          <w:szCs w:val="20"/>
        </w:rPr>
        <w:t>°</w:t>
      </w:r>
      <w:r w:rsidRPr="00544412">
        <w:rPr>
          <w:sz w:val="16"/>
          <w:szCs w:val="20"/>
        </w:rPr>
        <w:t>С до +65</w:t>
      </w:r>
      <w:r w:rsidR="00A475B3">
        <w:rPr>
          <w:sz w:val="16"/>
          <w:szCs w:val="20"/>
        </w:rPr>
        <w:t>°</w:t>
      </w:r>
      <w:r w:rsidRPr="00544412">
        <w:rPr>
          <w:sz w:val="16"/>
          <w:szCs w:val="20"/>
        </w:rPr>
        <w:t>С.</w:t>
      </w:r>
      <w:r w:rsidR="00544412">
        <w:rPr>
          <w:sz w:val="16"/>
          <w:szCs w:val="20"/>
        </w:rPr>
        <w:t xml:space="preserve"> </w:t>
      </w:r>
      <w:r w:rsidRPr="0054441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86541A">
        <w:rPr>
          <w:sz w:val="16"/>
          <w:szCs w:val="20"/>
        </w:rPr>
        <w:t>клапаны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избежание повреждения лакокрасочного покрытия, а также штурвала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</w:t>
      </w:r>
      <w:r w:rsidR="00B1686A">
        <w:rPr>
          <w:sz w:val="16"/>
          <w:szCs w:val="20"/>
        </w:rPr>
        <w:t>о условиям хранения ГОСТ 15150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Default="00544412" w:rsidP="006A53F5">
      <w:pPr>
        <w:pStyle w:val="aa"/>
        <w:numPr>
          <w:ilvl w:val="0"/>
          <w:numId w:val="5"/>
        </w:numPr>
        <w:spacing w:after="200" w:line="276" w:lineRule="auto"/>
        <w:ind w:left="-709" w:hanging="425"/>
        <w:rPr>
          <w:b/>
          <w:sz w:val="20"/>
        </w:rPr>
      </w:pPr>
      <w:r w:rsidRPr="00192B3F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480" w:type="pct"/>
        <w:tblInd w:w="-601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192B3F" w:rsidTr="006A53F5">
        <w:trPr>
          <w:trHeight w:val="279"/>
        </w:trPr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</w:p>
        </w:tc>
      </w:tr>
      <w:tr w:rsidR="00192B3F" w:rsidTr="006A53F5">
        <w:trPr>
          <w:trHeight w:val="271"/>
        </w:trPr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</w:p>
        </w:tc>
      </w:tr>
      <w:tr w:rsidR="00192B3F" w:rsidTr="006A53F5">
        <w:trPr>
          <w:trHeight w:val="276"/>
        </w:trPr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</w:p>
        </w:tc>
      </w:tr>
      <w:tr w:rsidR="00192B3F" w:rsidTr="006A53F5">
        <w:trPr>
          <w:trHeight w:val="279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</w:p>
        </w:tc>
      </w:tr>
      <w:tr w:rsidR="00192B3F" w:rsidTr="006A53F5">
        <w:trPr>
          <w:trHeight w:val="279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B3F" w:rsidRPr="00E042C1" w:rsidRDefault="00192B3F" w:rsidP="0047532F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B3F" w:rsidRPr="00E042C1" w:rsidRDefault="00192B3F" w:rsidP="0047532F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B3F" w:rsidRDefault="00192B3F" w:rsidP="0047532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</w:tr>
    </w:tbl>
    <w:p w:rsidR="00192B3F" w:rsidRPr="00192B3F" w:rsidRDefault="00192B3F" w:rsidP="00192B3F">
      <w:pPr>
        <w:pStyle w:val="aa"/>
        <w:spacing w:after="200" w:line="276" w:lineRule="auto"/>
        <w:ind w:left="-709"/>
        <w:rPr>
          <w:b/>
          <w:sz w:val="20"/>
        </w:rPr>
      </w:pPr>
    </w:p>
    <w:sectPr w:rsidR="00192B3F" w:rsidRPr="00192B3F" w:rsidSect="00AC0474">
      <w:headerReference w:type="default" r:id="rId10"/>
      <w:footerReference w:type="defaul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E1" w:rsidRDefault="006D46E1" w:rsidP="00610B0F">
      <w:r>
        <w:separator/>
      </w:r>
    </w:p>
  </w:endnote>
  <w:endnote w:type="continuationSeparator" w:id="0">
    <w:p w:rsidR="006D46E1" w:rsidRDefault="006D46E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11" w:rsidRDefault="00BD6236" w:rsidP="00412F1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7C86EB" wp14:editId="5E50DA68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6C12B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412F11" w:rsidRPr="00B930C7">
      <w:rPr>
        <w:rFonts w:ascii="Times New Roman" w:hAnsi="Times New Roman" w:cs="Times New Roman"/>
        <w:sz w:val="16"/>
      </w:rPr>
      <w:t>ООО «</w:t>
    </w:r>
    <w:r w:rsidR="00412F11">
      <w:rPr>
        <w:rFonts w:ascii="Times New Roman" w:hAnsi="Times New Roman" w:cs="Times New Roman"/>
        <w:sz w:val="16"/>
      </w:rPr>
      <w:t>НПО АСТА</w:t>
    </w:r>
    <w:r w:rsidR="00412F11" w:rsidRPr="00B930C7">
      <w:rPr>
        <w:rFonts w:ascii="Times New Roman" w:hAnsi="Times New Roman" w:cs="Times New Roman"/>
        <w:sz w:val="16"/>
      </w:rPr>
      <w:t>»</w:t>
    </w:r>
  </w:p>
  <w:p w:rsidR="00412F11" w:rsidRDefault="00412F11" w:rsidP="00412F1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D6236" w:rsidRDefault="00412F11" w:rsidP="00412F11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E1" w:rsidRDefault="006D46E1" w:rsidP="00610B0F">
      <w:r>
        <w:separator/>
      </w:r>
    </w:p>
  </w:footnote>
  <w:footnote w:type="continuationSeparator" w:id="0">
    <w:p w:rsidR="006D46E1" w:rsidRDefault="006D46E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36" w:rsidRDefault="00E9630E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79DC52" wp14:editId="280613FA">
              <wp:simplePos x="0" y="0"/>
              <wp:positionH relativeFrom="column">
                <wp:posOffset>1158240</wp:posOffset>
              </wp:positionH>
              <wp:positionV relativeFrom="paragraph">
                <wp:posOffset>122555</wp:posOffset>
              </wp:positionV>
              <wp:extent cx="5327015" cy="314325"/>
              <wp:effectExtent l="0" t="0" r="6985" b="952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015" cy="3143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236" w:rsidRPr="0061797F" w:rsidRDefault="00BD6236" w:rsidP="00E9630E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E9630E">
                            <w:t>И</w:t>
                          </w:r>
                          <w:r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9DC52" id="Прямоугольник 2" o:spid="_x0000_s1026" style="position:absolute;left:0;text-align:left;margin-left:91.2pt;margin-top:9.65pt;width:419.4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iGwQIAAKEFAAAOAAAAZHJzL2Uyb0RvYy54bWysVM1uEzEQviPxDpbvdH+a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" fillcolor="green" stroked="f" strokeweight="2pt">
              <v:textbox>
                <w:txbxContent>
                  <w:p w:rsidR="00BD6236" w:rsidRPr="0061797F" w:rsidRDefault="00BD6236" w:rsidP="00E9630E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E9630E">
                      <w:t>И</w:t>
                    </w:r>
                    <w:r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49C85842" wp14:editId="25EEBA9D">
          <wp:simplePos x="0" y="0"/>
          <wp:positionH relativeFrom="column">
            <wp:posOffset>-327660</wp:posOffset>
          </wp:positionH>
          <wp:positionV relativeFrom="paragraph">
            <wp:posOffset>-167640</wp:posOffset>
          </wp:positionV>
          <wp:extent cx="1146810" cy="107251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236" w:rsidRDefault="00BD62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27FA0"/>
    <w:rsid w:val="0003050F"/>
    <w:rsid w:val="000331B5"/>
    <w:rsid w:val="00041E89"/>
    <w:rsid w:val="00050666"/>
    <w:rsid w:val="00056848"/>
    <w:rsid w:val="000A6937"/>
    <w:rsid w:val="000C3C53"/>
    <w:rsid w:val="000C59D8"/>
    <w:rsid w:val="000D688C"/>
    <w:rsid w:val="000F0055"/>
    <w:rsid w:val="000F5902"/>
    <w:rsid w:val="0011791D"/>
    <w:rsid w:val="001201DF"/>
    <w:rsid w:val="00120439"/>
    <w:rsid w:val="001230E2"/>
    <w:rsid w:val="00124D93"/>
    <w:rsid w:val="00133A25"/>
    <w:rsid w:val="00135B90"/>
    <w:rsid w:val="0013744D"/>
    <w:rsid w:val="0015388A"/>
    <w:rsid w:val="00157388"/>
    <w:rsid w:val="00177A6E"/>
    <w:rsid w:val="00192B3F"/>
    <w:rsid w:val="00196812"/>
    <w:rsid w:val="001973E1"/>
    <w:rsid w:val="0019746D"/>
    <w:rsid w:val="001A22B8"/>
    <w:rsid w:val="001D6953"/>
    <w:rsid w:val="001E2549"/>
    <w:rsid w:val="001F5EE7"/>
    <w:rsid w:val="00213F35"/>
    <w:rsid w:val="0022033F"/>
    <w:rsid w:val="00222DFA"/>
    <w:rsid w:val="002619E1"/>
    <w:rsid w:val="00290A41"/>
    <w:rsid w:val="002A4238"/>
    <w:rsid w:val="002C673F"/>
    <w:rsid w:val="002E1E7D"/>
    <w:rsid w:val="00317A54"/>
    <w:rsid w:val="003208C4"/>
    <w:rsid w:val="00332957"/>
    <w:rsid w:val="00333F10"/>
    <w:rsid w:val="00343401"/>
    <w:rsid w:val="003565C4"/>
    <w:rsid w:val="00356859"/>
    <w:rsid w:val="00375953"/>
    <w:rsid w:val="00384A8E"/>
    <w:rsid w:val="003948A5"/>
    <w:rsid w:val="0039578F"/>
    <w:rsid w:val="003A3395"/>
    <w:rsid w:val="003B5A4F"/>
    <w:rsid w:val="003C1EA8"/>
    <w:rsid w:val="003D2CA6"/>
    <w:rsid w:val="003D538A"/>
    <w:rsid w:val="003E4E33"/>
    <w:rsid w:val="003E5129"/>
    <w:rsid w:val="003F3CE6"/>
    <w:rsid w:val="003F554E"/>
    <w:rsid w:val="003F6BC7"/>
    <w:rsid w:val="00400347"/>
    <w:rsid w:val="00407B5F"/>
    <w:rsid w:val="00412F11"/>
    <w:rsid w:val="0041535A"/>
    <w:rsid w:val="0041553B"/>
    <w:rsid w:val="00452C0E"/>
    <w:rsid w:val="00466876"/>
    <w:rsid w:val="004676F6"/>
    <w:rsid w:val="00473196"/>
    <w:rsid w:val="00477122"/>
    <w:rsid w:val="00490917"/>
    <w:rsid w:val="004963AC"/>
    <w:rsid w:val="004A4E24"/>
    <w:rsid w:val="004A780D"/>
    <w:rsid w:val="004D23D0"/>
    <w:rsid w:val="004D3FDF"/>
    <w:rsid w:val="004D7C74"/>
    <w:rsid w:val="004F0C0F"/>
    <w:rsid w:val="00517911"/>
    <w:rsid w:val="005231B9"/>
    <w:rsid w:val="005270D2"/>
    <w:rsid w:val="00534273"/>
    <w:rsid w:val="0054380E"/>
    <w:rsid w:val="00544412"/>
    <w:rsid w:val="00551230"/>
    <w:rsid w:val="00551D00"/>
    <w:rsid w:val="00582FB2"/>
    <w:rsid w:val="005C6ABC"/>
    <w:rsid w:val="005D0E19"/>
    <w:rsid w:val="005E57F4"/>
    <w:rsid w:val="005F119F"/>
    <w:rsid w:val="005F6093"/>
    <w:rsid w:val="00610B0F"/>
    <w:rsid w:val="0061797F"/>
    <w:rsid w:val="00621F7B"/>
    <w:rsid w:val="0062321B"/>
    <w:rsid w:val="00631583"/>
    <w:rsid w:val="00646DF3"/>
    <w:rsid w:val="0066084F"/>
    <w:rsid w:val="0067069D"/>
    <w:rsid w:val="0067444D"/>
    <w:rsid w:val="00676567"/>
    <w:rsid w:val="00681495"/>
    <w:rsid w:val="006A327D"/>
    <w:rsid w:val="006A53F5"/>
    <w:rsid w:val="006B6A23"/>
    <w:rsid w:val="006C02B9"/>
    <w:rsid w:val="006D035E"/>
    <w:rsid w:val="006D46E1"/>
    <w:rsid w:val="006F3F04"/>
    <w:rsid w:val="007010CC"/>
    <w:rsid w:val="00716F8D"/>
    <w:rsid w:val="007349D3"/>
    <w:rsid w:val="00741F4E"/>
    <w:rsid w:val="0074456B"/>
    <w:rsid w:val="00745733"/>
    <w:rsid w:val="00755EC5"/>
    <w:rsid w:val="00774B7F"/>
    <w:rsid w:val="007970B8"/>
    <w:rsid w:val="00797DDB"/>
    <w:rsid w:val="007B1EB0"/>
    <w:rsid w:val="007B68B4"/>
    <w:rsid w:val="007C1275"/>
    <w:rsid w:val="007D46BC"/>
    <w:rsid w:val="007F7482"/>
    <w:rsid w:val="00812D2D"/>
    <w:rsid w:val="0081374A"/>
    <w:rsid w:val="008170F1"/>
    <w:rsid w:val="00822211"/>
    <w:rsid w:val="00827ED9"/>
    <w:rsid w:val="008321C6"/>
    <w:rsid w:val="00845B30"/>
    <w:rsid w:val="00854ADC"/>
    <w:rsid w:val="00855CE7"/>
    <w:rsid w:val="0086541A"/>
    <w:rsid w:val="00875A66"/>
    <w:rsid w:val="008C376E"/>
    <w:rsid w:val="008D6941"/>
    <w:rsid w:val="008E54E7"/>
    <w:rsid w:val="00906920"/>
    <w:rsid w:val="009104A0"/>
    <w:rsid w:val="00914642"/>
    <w:rsid w:val="009218CD"/>
    <w:rsid w:val="00935F87"/>
    <w:rsid w:val="00943FBE"/>
    <w:rsid w:val="0094751B"/>
    <w:rsid w:val="00956571"/>
    <w:rsid w:val="00962749"/>
    <w:rsid w:val="00963285"/>
    <w:rsid w:val="00966C79"/>
    <w:rsid w:val="00983EFA"/>
    <w:rsid w:val="009A4843"/>
    <w:rsid w:val="009A5F54"/>
    <w:rsid w:val="009D42D9"/>
    <w:rsid w:val="009E07C1"/>
    <w:rsid w:val="009E1E16"/>
    <w:rsid w:val="009E33EC"/>
    <w:rsid w:val="009E54DC"/>
    <w:rsid w:val="009E6248"/>
    <w:rsid w:val="00A16E8C"/>
    <w:rsid w:val="00A202F3"/>
    <w:rsid w:val="00A27D68"/>
    <w:rsid w:val="00A37316"/>
    <w:rsid w:val="00A460DF"/>
    <w:rsid w:val="00A475B3"/>
    <w:rsid w:val="00A567ED"/>
    <w:rsid w:val="00A614E4"/>
    <w:rsid w:val="00A64F85"/>
    <w:rsid w:val="00A749E3"/>
    <w:rsid w:val="00A86A9A"/>
    <w:rsid w:val="00AC0474"/>
    <w:rsid w:val="00AF72CB"/>
    <w:rsid w:val="00B121D0"/>
    <w:rsid w:val="00B1686A"/>
    <w:rsid w:val="00B404CD"/>
    <w:rsid w:val="00B5667C"/>
    <w:rsid w:val="00B6187A"/>
    <w:rsid w:val="00B84B7B"/>
    <w:rsid w:val="00B92590"/>
    <w:rsid w:val="00B930C7"/>
    <w:rsid w:val="00B95A82"/>
    <w:rsid w:val="00BA4775"/>
    <w:rsid w:val="00BD6236"/>
    <w:rsid w:val="00BE5D62"/>
    <w:rsid w:val="00BF55B3"/>
    <w:rsid w:val="00C040A8"/>
    <w:rsid w:val="00C127B2"/>
    <w:rsid w:val="00C26B99"/>
    <w:rsid w:val="00C307D5"/>
    <w:rsid w:val="00C35B4D"/>
    <w:rsid w:val="00C51D81"/>
    <w:rsid w:val="00C655F5"/>
    <w:rsid w:val="00C65DAD"/>
    <w:rsid w:val="00C73A5D"/>
    <w:rsid w:val="00C80792"/>
    <w:rsid w:val="00C9194D"/>
    <w:rsid w:val="00CA215A"/>
    <w:rsid w:val="00CA4C75"/>
    <w:rsid w:val="00CA5601"/>
    <w:rsid w:val="00CA7D3D"/>
    <w:rsid w:val="00CB09F4"/>
    <w:rsid w:val="00CD0582"/>
    <w:rsid w:val="00CD181F"/>
    <w:rsid w:val="00CE4C80"/>
    <w:rsid w:val="00CF1EEC"/>
    <w:rsid w:val="00CF6604"/>
    <w:rsid w:val="00D03D86"/>
    <w:rsid w:val="00D13C83"/>
    <w:rsid w:val="00D22909"/>
    <w:rsid w:val="00D5180C"/>
    <w:rsid w:val="00DA1037"/>
    <w:rsid w:val="00DF0524"/>
    <w:rsid w:val="00DF0DAE"/>
    <w:rsid w:val="00DF0FE0"/>
    <w:rsid w:val="00DF2399"/>
    <w:rsid w:val="00E00EFF"/>
    <w:rsid w:val="00E0603D"/>
    <w:rsid w:val="00E2682F"/>
    <w:rsid w:val="00E26B9A"/>
    <w:rsid w:val="00E367B9"/>
    <w:rsid w:val="00E5301F"/>
    <w:rsid w:val="00E67EB9"/>
    <w:rsid w:val="00E722C6"/>
    <w:rsid w:val="00E7617C"/>
    <w:rsid w:val="00E764F2"/>
    <w:rsid w:val="00E81F4D"/>
    <w:rsid w:val="00E900F6"/>
    <w:rsid w:val="00E9630E"/>
    <w:rsid w:val="00EB1610"/>
    <w:rsid w:val="00EC6440"/>
    <w:rsid w:val="00ED6C76"/>
    <w:rsid w:val="00EE5581"/>
    <w:rsid w:val="00EE76A0"/>
    <w:rsid w:val="00EF715C"/>
    <w:rsid w:val="00F02F53"/>
    <w:rsid w:val="00F0447A"/>
    <w:rsid w:val="00F20EB9"/>
    <w:rsid w:val="00F26BC0"/>
    <w:rsid w:val="00F644DF"/>
    <w:rsid w:val="00F7210E"/>
    <w:rsid w:val="00F73F67"/>
    <w:rsid w:val="00F80A18"/>
    <w:rsid w:val="00F82B59"/>
    <w:rsid w:val="00F87329"/>
    <w:rsid w:val="00F96190"/>
    <w:rsid w:val="00FC079D"/>
    <w:rsid w:val="00FC74E0"/>
    <w:rsid w:val="00FD3327"/>
    <w:rsid w:val="00FE3D7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7A68C"/>
  <w15:docId w15:val="{D3834E90-7AE5-4EB3-80C2-2FB22EB1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59"/>
    <w:rsid w:val="0019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F323-E43B-40FB-8081-4766528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Козлова Вера</cp:lastModifiedBy>
  <cp:revision>19</cp:revision>
  <cp:lastPrinted>2018-03-22T16:10:00Z</cp:lastPrinted>
  <dcterms:created xsi:type="dcterms:W3CDTF">2018-04-23T08:34:00Z</dcterms:created>
  <dcterms:modified xsi:type="dcterms:W3CDTF">2021-08-24T13:06:00Z</dcterms:modified>
</cp:coreProperties>
</file>